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Fiche technique - mammifère</w:t>
      </w:r>
    </w:p>
    <w:p>
      <w:pPr>
        <w:numPr>
          <w:ilvl w:val="0"/>
          <w:numId w:val="2"/>
        </w:numPr>
        <w:spacing w:before="0" w:after="160" w:line="259"/>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b/>
          <w:i/>
          <w:color w:val="auto"/>
          <w:spacing w:val="0"/>
          <w:position w:val="0"/>
          <w:sz w:val="28"/>
          <w:u w:val="single"/>
          <w:shd w:fill="auto" w:val="clear"/>
        </w:rPr>
        <w:t xml:space="preserve">Nom commun </w:t>
      </w:r>
      <w:r>
        <w:rPr>
          <w:rFonts w:ascii="Calibri" w:hAnsi="Calibri" w:cs="Calibri" w:eastAsia="Calibri"/>
          <w:color w:val="auto"/>
          <w:spacing w:val="0"/>
          <w:position w:val="0"/>
          <w:sz w:val="28"/>
          <w:u w:val="single"/>
          <w:shd w:fill="auto" w:val="clear"/>
        </w:rPr>
        <w:t xml:space="preserve">Le</w:t>
      </w:r>
      <w:r>
        <w:rPr>
          <w:rFonts w:ascii="Calibri" w:hAnsi="Calibri" w:cs="Calibri" w:eastAsia="Calibri"/>
          <w:color w:val="auto"/>
          <w:spacing w:val="0"/>
          <w:position w:val="0"/>
          <w:sz w:val="22"/>
          <w:u w:val="single"/>
          <w:shd w:fill="auto" w:val="clear"/>
        </w:rPr>
        <w:t xml:space="preserve"> Chevreuil</w:t>
      </w:r>
    </w:p>
    <w:p>
      <w:pPr>
        <w:numPr>
          <w:ilvl w:val="0"/>
          <w:numId w:val="2"/>
        </w:numPr>
        <w:spacing w:before="0" w:after="160" w:line="259"/>
        <w:ind w:right="0" w:left="720" w:hanging="360"/>
        <w:jc w:val="left"/>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Statut de protection</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Le chevreuil européen n'est pas considéré comme une espèce menacée.</w:t>
      </w:r>
      <w:r>
        <w:rPr>
          <w:rFonts w:ascii="Verdana" w:hAnsi="Verdana" w:cs="Verdana" w:eastAsia="Verdana"/>
          <w:color w:val="000000"/>
          <w:spacing w:val="0"/>
          <w:position w:val="0"/>
          <w:sz w:val="24"/>
          <w:shd w:fill="auto" w:val="clear"/>
        </w:rPr>
        <w:t xml:space="preserve"> </w:t>
      </w:r>
      <w:r>
        <w:rPr>
          <w:rFonts w:ascii="Calibri" w:hAnsi="Calibri" w:cs="Calibri" w:eastAsia="Calibri"/>
          <w:color w:val="auto"/>
          <w:spacing w:val="0"/>
          <w:position w:val="0"/>
          <w:sz w:val="22"/>
          <w:u w:val="single"/>
          <w:shd w:fill="auto" w:val="clear"/>
        </w:rPr>
        <w:t xml:space="preserve">En général, le chevreuil européen arrive à reconstruire rapidement ses populations et peut tolérer une pression de chasse relativement élevée, s'il vit dans un habitat convenable et sous un régime de chasse approprié.</w:t>
      </w:r>
    </w:p>
    <w:p>
      <w:pPr>
        <w:numPr>
          <w:ilvl w:val="0"/>
          <w:numId w:val="4"/>
        </w:numPr>
        <w:spacing w:before="0" w:after="160" w:line="259"/>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b/>
          <w:i/>
          <w:color w:val="auto"/>
          <w:spacing w:val="0"/>
          <w:position w:val="0"/>
          <w:sz w:val="28"/>
          <w:u w:val="single"/>
          <w:shd w:fill="auto" w:val="clear"/>
        </w:rPr>
        <w:t xml:space="preserve">Famille</w:t>
      </w:r>
      <w:r>
        <w:rPr>
          <w:rFonts w:ascii="Calibri" w:hAnsi="Calibri" w:cs="Calibri" w:eastAsia="Calibri"/>
          <w:color w:val="auto"/>
          <w:spacing w:val="0"/>
          <w:position w:val="0"/>
          <w:sz w:val="28"/>
          <w:u w:val="single"/>
          <w:shd w:fill="auto" w:val="clear"/>
        </w:rPr>
        <w:t xml:space="preserve"> </w:t>
      </w:r>
      <w:r>
        <w:rPr>
          <w:rFonts w:ascii="Calibri" w:hAnsi="Calibri" w:cs="Calibri" w:eastAsia="Calibri"/>
          <w:color w:val="auto"/>
          <w:spacing w:val="0"/>
          <w:position w:val="0"/>
          <w:sz w:val="22"/>
          <w:u w:val="single"/>
          <w:shd w:fill="auto" w:val="clear"/>
        </w:rPr>
        <w:t xml:space="preserve">Famille des cervidés</w:t>
      </w:r>
    </w:p>
    <w:p>
      <w:pPr>
        <w:numPr>
          <w:ilvl w:val="0"/>
          <w:numId w:val="4"/>
        </w:numPr>
        <w:spacing w:before="0" w:after="160" w:line="259"/>
        <w:ind w:right="0" w:left="720" w:hanging="360"/>
        <w:jc w:val="left"/>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Couleur</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 l’âge adulte le chevreuil subit 2 mues par an, au printemps sa robe est roux vif et en automne son pelage vire au gris-brun. En hiver certains chevreuils ont la base du cou ornée, d’une ou deux tâches claires, appelées ”serviette”. La tache claire qui orne le fessier, est dite “miroir”, est blanc pur en hiver et jaunâtre en été. Le faon est tacheté pendant 2 mois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8"/>
          <w:u w:val="single"/>
          <w:shd w:fill="auto" w:val="clear"/>
        </w:rPr>
        <w:t xml:space="preserve">Cri </w:t>
      </w:r>
      <w:r>
        <w:rPr>
          <w:rFonts w:ascii="Calibri" w:hAnsi="Calibri" w:cs="Calibri" w:eastAsia="Calibri"/>
          <w:color w:val="auto"/>
          <w:spacing w:val="0"/>
          <w:position w:val="0"/>
          <w:sz w:val="28"/>
          <w:u w:val="single"/>
          <w:shd w:fill="auto" w:val="clear"/>
        </w:rPr>
        <w:t xml:space="preserve">il</w:t>
      </w:r>
      <w:r>
        <w:rPr>
          <w:rFonts w:ascii="Calibri" w:hAnsi="Calibri" w:cs="Calibri" w:eastAsia="Calibri"/>
          <w:color w:val="202122"/>
          <w:spacing w:val="0"/>
          <w:position w:val="0"/>
          <w:sz w:val="21"/>
          <w:shd w:fill="auto" w:val="clear"/>
        </w:rPr>
        <w:t xml:space="preserve"> aboie, brame, rait, râle, rote</w:t>
      </w:r>
    </w:p>
    <w:p>
      <w:pPr>
        <w:numPr>
          <w:ilvl w:val="0"/>
          <w:numId w:val="6"/>
        </w:numPr>
        <w:spacing w:before="0" w:after="160" w:line="259"/>
        <w:ind w:right="0" w:left="720" w:hanging="360"/>
        <w:jc w:val="left"/>
        <w:rPr>
          <w:rFonts w:ascii="Calibri" w:hAnsi="Calibri" w:cs="Calibri" w:eastAsia="Calibr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Espérance de vie </w:t>
      </w:r>
      <w:r>
        <w:rPr>
          <w:rFonts w:ascii="Calibri" w:hAnsi="Calibri" w:cs="Calibri" w:eastAsia="Calibri"/>
          <w:color w:val="auto"/>
          <w:spacing w:val="0"/>
          <w:position w:val="0"/>
          <w:sz w:val="28"/>
          <w:u w:val="single"/>
          <w:shd w:fill="auto" w:val="clear"/>
        </w:rPr>
        <w:t xml:space="preserve">de 17 à 20 ans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8"/>
          <w:u w:val="single"/>
          <w:shd w:fill="auto" w:val="clear"/>
        </w:rPr>
        <w:t xml:space="preserve">Milieu /habitat</w:t>
      </w:r>
      <w:r>
        <w:rPr>
          <w:rFonts w:ascii="Verdana" w:hAnsi="Verdana" w:cs="Verdana" w:eastAsia="Verdana"/>
          <w:color w:val="000000"/>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Les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biotopes</w:t>
        </w:r>
      </w:hyperlink>
      <w:r>
        <w:rPr>
          <w:rFonts w:ascii="Calibri" w:hAnsi="Calibri" w:cs="Calibri" w:eastAsia="Calibri"/>
          <w:color w:val="auto"/>
          <w:spacing w:val="0"/>
          <w:position w:val="0"/>
          <w:sz w:val="22"/>
          <w:u w:val="single"/>
          <w:shd w:fill="auto" w:val="clear"/>
        </w:rPr>
        <w:t xml:space="preserve"> dans lesquels vit le chevreuil sont variés. On le trouve entre autres dans les bois de feuillus, les forêts mixtes, les prairies et les clairières couvertes de bosquets et de taillis. Il fréquente également les espaces dégagés tels que les champs. On peut le rencontrer occasionnellement en limite des zones urbaines. Il s’abrite dans les ronciers et les broussailles</w:t>
      </w:r>
    </w:p>
    <w:p>
      <w:pPr>
        <w:numPr>
          <w:ilvl w:val="0"/>
          <w:numId w:val="8"/>
        </w:numPr>
        <w:spacing w:before="0" w:after="160" w:line="259"/>
        <w:ind w:right="0" w:left="720" w:hanging="360"/>
        <w:jc w:val="left"/>
        <w:rPr>
          <w:rFonts w:ascii="Verdana" w:hAnsi="Verdana" w:cs="Verdana" w:eastAsia="Verdana"/>
          <w:color w:val="000000"/>
          <w:spacing w:val="0"/>
          <w:position w:val="0"/>
          <w:sz w:val="24"/>
          <w:shd w:fill="auto" w:val="clear"/>
        </w:rPr>
      </w:pPr>
      <w:r>
        <w:rPr>
          <w:rFonts w:ascii="Calibri" w:hAnsi="Calibri" w:cs="Calibri" w:eastAsia="Calibri"/>
          <w:b/>
          <w:i/>
          <w:color w:val="auto"/>
          <w:spacing w:val="0"/>
          <w:position w:val="0"/>
          <w:sz w:val="28"/>
          <w:u w:val="single"/>
          <w:shd w:fill="auto" w:val="clear"/>
        </w:rPr>
        <w:t xml:space="preserve">Comportement</w:t>
      </w:r>
      <w:r>
        <w:rPr>
          <w:rFonts w:ascii="Verdana" w:hAnsi="Verdana" w:cs="Verdana" w:eastAsia="Verdana"/>
          <w:color w:val="000000"/>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Le chevreuil est un animal discret et essentiellement forestier. C'est une espèce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grégaire</w:t>
        </w:r>
      </w:hyperlink>
      <w:r>
        <w:rPr>
          <w:rFonts w:ascii="Calibri" w:hAnsi="Calibri" w:cs="Calibri" w:eastAsia="Calibri"/>
          <w:color w:val="auto"/>
          <w:spacing w:val="0"/>
          <w:position w:val="0"/>
          <w:sz w:val="22"/>
          <w:u w:val="single"/>
          <w:shd w:fill="auto" w:val="clear"/>
        </w:rPr>
        <w:t xml:space="preserve"> qui forme des groupes d'une dizaine d'individus en hiver. Son territoire peut mesurer jusqu’à 60 hectares, mais en moyenne il fait une trentaine d’hectares. On note que les mâles marquent leur territoire en laissant des traces odorantes.</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Actif de jour comme de nuit, le chevreuil est cependant plus actif à l'aube et au crépuscule. L’adulte communique par des postures, des cris ressemblant aux aboiements d’un chien, et le fessier blanc qu’il arbore, lui permet de communiquer au sein du groupe et à donner l’alerte en cas de danger. Lorsqu’il se sent menacé, il est capable d’atteindre la vitesse de 70 km/h sur quelques centaines de mètres.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Le chevreuil assure un rôle de régulateur de la végétation dans le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biotope</w:t>
        </w:r>
      </w:hyperlink>
      <w:r>
        <w:rPr>
          <w:rFonts w:ascii="Calibri" w:hAnsi="Calibri" w:cs="Calibri" w:eastAsia="Calibri"/>
          <w:color w:val="auto"/>
          <w:spacing w:val="0"/>
          <w:position w:val="0"/>
          <w:sz w:val="22"/>
          <w:u w:val="single"/>
          <w:shd w:fill="auto" w:val="clear"/>
        </w:rPr>
        <w:t xml:space="preserve"> qu’il occupe. Que ce soit par broutage ou par frottis, il contribue à la création de milieux semi-ouverts, et permet la diffusion des propagules et des graines, qu’il transporte dans son pelage, sous ses sabots ou dans ses intestins.</w:t>
      </w:r>
    </w:p>
    <w:p>
      <w:pPr>
        <w:numPr>
          <w:ilvl w:val="0"/>
          <w:numId w:val="1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8"/>
          <w:u w:val="single"/>
          <w:shd w:fill="auto" w:val="clear"/>
        </w:rPr>
        <w:t xml:space="preserve">Nourriture</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Le chevreuil est un herbivore. Il est assez gourmet, variant ses menus au fil des saisons. Il mange des fleurs, l’herbe tendre, les jeunes pousses et feuilles des ronces, les extrémité tendre des conifères, des champignons, les glands,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
    <w:abstractNumId w:val="24"/>
  </w:num>
  <w:num w:numId="4">
    <w:abstractNumId w:val="18"/>
  </w:num>
  <w:num w:numId="6">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manimalworld.net/pages/manictionnaire/gregaire.html" Id="docRId1" Type="http://schemas.openxmlformats.org/officeDocument/2006/relationships/hyperlink" /><Relationship Target="numbering.xml" Id="docRId3" Type="http://schemas.openxmlformats.org/officeDocument/2006/relationships/numbering" /><Relationship TargetMode="External" Target="https://www.manimalworld.net/pages/manictionnaire/biotope.html" Id="docRId0" Type="http://schemas.openxmlformats.org/officeDocument/2006/relationships/hyperlink" /><Relationship TargetMode="External" Target="https://www.manimalworld.net/pages/manictionnaire/biotope.html" Id="docRId2" Type="http://schemas.openxmlformats.org/officeDocument/2006/relationships/hyperlink" /><Relationship Target="styles.xml" Id="docRId4" Type="http://schemas.openxmlformats.org/officeDocument/2006/relationships/styles" /></Relationships>
</file>